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BF2" w:rsidRDefault="00BA2D9F" w:rsidP="009A1BF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A2D9F">
        <w:rPr>
          <w:rFonts w:hAnsi="Times New Roman" w:cs="Times New Roman"/>
          <w:color w:val="000000"/>
          <w:sz w:val="24"/>
          <w:szCs w:val="24"/>
          <w:lang w:val="ru-RU"/>
        </w:rPr>
        <w:t>Приложение 17</w:t>
      </w:r>
      <w:r w:rsidRPr="00BA2D9F">
        <w:rPr>
          <w:lang w:val="ru-RU"/>
        </w:rPr>
        <w:br/>
      </w:r>
      <w:r w:rsidR="009A1BF2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9A1BF2" w:rsidRDefault="009A1BF2" w:rsidP="009A1BF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9A1BF2" w:rsidRDefault="009A1BF2" w:rsidP="009A1BF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9A1BF2" w:rsidRDefault="009A1BF2" w:rsidP="009A1BF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9A1BF2" w:rsidRDefault="009A1BF2" w:rsidP="009A1BF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9A1BF2" w:rsidRDefault="009A1BF2" w:rsidP="009A1BF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56332A" w:rsidRPr="00BA2D9F" w:rsidRDefault="0056332A" w:rsidP="00D308F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Порядок проведения инвентаризации активов и обязательств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Настоящий Порядок разработан в соответствии со следующими документами:</w:t>
      </w:r>
    </w:p>
    <w:p w:rsidR="0056332A" w:rsidRPr="009A1BF2" w:rsidRDefault="00BA2D9F" w:rsidP="009A1BF2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Законом от 06.12.2011 № 402-ФЗ «О бухгалтерском учете»;</w:t>
      </w:r>
    </w:p>
    <w:p w:rsidR="0056332A" w:rsidRPr="009A1BF2" w:rsidRDefault="00BA2D9F" w:rsidP="009A1BF2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56332A" w:rsidRPr="009A1BF2" w:rsidRDefault="00BA2D9F" w:rsidP="009A1BF2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стандартом «Доходы», утвержденным приказом Минфина от 27.02.2018 32н;</w:t>
      </w:r>
    </w:p>
    <w:p w:rsidR="0056332A" w:rsidRPr="009A1BF2" w:rsidRDefault="00BA2D9F" w:rsidP="009A1BF2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стандартом «Учетная политика, оценочные значения и ошибки», утвержденным приказом Минфина от 30.12.2017 № 274н;</w:t>
      </w:r>
    </w:p>
    <w:p w:rsidR="0056332A" w:rsidRPr="009A1BF2" w:rsidRDefault="00BA2D9F" w:rsidP="009A1BF2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указанием ЦБ от 11.03.2014 № 3210-У «О порядке ведения кассовых операций юридическими лицами...»;</w:t>
      </w:r>
    </w:p>
    <w:p w:rsidR="0056332A" w:rsidRPr="009A1BF2" w:rsidRDefault="00BA2D9F" w:rsidP="009A1BF2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Методическими указаниями по первичным документам и регистрам, утвержденными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 Минфина от 30.03.2015 № 52н;</w:t>
      </w:r>
    </w:p>
    <w:p w:rsidR="0056332A" w:rsidRPr="009A1BF2" w:rsidRDefault="00BA2D9F" w:rsidP="009A1BF2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Методическими указаниями по первичным документам и регистрам, утвержденными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 Минфина от 15.04.2021 № 61н;</w:t>
      </w:r>
    </w:p>
    <w:p w:rsidR="0056332A" w:rsidRPr="009A1BF2" w:rsidRDefault="00BA2D9F" w:rsidP="009A1BF2">
      <w:pPr>
        <w:numPr>
          <w:ilvl w:val="0"/>
          <w:numId w:val="1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Правилами учета и хранения драгоценных металлов, камней и изделий, утвержденными постановлением Правительства от 28.09.2000 № 731.</w:t>
      </w:r>
    </w:p>
    <w:p w:rsidR="0056332A" w:rsidRPr="009A1BF2" w:rsidRDefault="0056332A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6332A" w:rsidRPr="009A1BF2" w:rsidRDefault="00BA2D9F" w:rsidP="009A1BF2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1.1. Настоящий Порядок устанавливает правила проведения инвентаризации имущества,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финансовых активов и обязательств учреждения, в том числе на забалансовых счетах,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сроки ее проведения, 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перечень активов и обязательств, проверяемых при проведении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1.2. Инвентаризации подлежит все имущество учреждения независимо от его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местонахождения и все виды финансовых активов и обязательств учреждения. Также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 подлежит имущество, находящееся на ответственном хранении учреждения.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Инвентаризацию имущества, переданного в аренду (безвозмездное пользование),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 арендатор (ссудополучатель).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Инвентаризация имущества производится по его местонахождению и в разрезе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ответственных (материально ответственных) лиц, далее – ответственные лица.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 Цель инвентаризации – обеспечить достоверность данных учета и отчетности.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</w:rPr>
        <w:t>1.4. Проведение инвентаризации обязательно:</w:t>
      </w:r>
    </w:p>
    <w:p w:rsidR="0056332A" w:rsidRPr="009A1BF2" w:rsidRDefault="00BA2D9F" w:rsidP="009A1BF2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передаче имущества в аренду, выкупе, продаже;</w:t>
      </w:r>
    </w:p>
    <w:p w:rsidR="0056332A" w:rsidRPr="009A1BF2" w:rsidRDefault="00BA2D9F" w:rsidP="009A1BF2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 составлением годовой отчетности (кроме имущества, инвентаризация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которого проводилась не ранее 1 октября отчетного года);</w:t>
      </w:r>
    </w:p>
    <w:p w:rsidR="0056332A" w:rsidRPr="009A1BF2" w:rsidRDefault="00BA2D9F" w:rsidP="009A1BF2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</w:rPr>
        <w:t>при смене ответственных лиц;</w:t>
      </w:r>
    </w:p>
    <w:p w:rsidR="0056332A" w:rsidRPr="009A1BF2" w:rsidRDefault="00BA2D9F" w:rsidP="009A1BF2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выявлении фактов хищения, злоупотребления или порчи имущества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(немедленно </w:t>
      </w: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proofErr w:type="gramEnd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установлении таких фактов);</w:t>
      </w:r>
    </w:p>
    <w:p w:rsidR="0056332A" w:rsidRPr="009A1BF2" w:rsidRDefault="00BA2D9F" w:rsidP="009A1BF2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случае стихийного бедствия, пожара и других чрезвычайных ситуаций, вызванных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экстремальными условиями (сразу же по окончании пожара или стихийного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бедствия);</w:t>
      </w:r>
    </w:p>
    <w:p w:rsidR="0056332A" w:rsidRPr="009A1BF2" w:rsidRDefault="00BA2D9F" w:rsidP="009A1BF2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реорганизации, изменении типа учреждения или ликвидации учреждения;</w:t>
      </w:r>
    </w:p>
    <w:p w:rsidR="0056332A" w:rsidRPr="009A1BF2" w:rsidRDefault="00BA2D9F" w:rsidP="009A1BF2">
      <w:pPr>
        <w:numPr>
          <w:ilvl w:val="0"/>
          <w:numId w:val="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других случаях, предусмотренных действующим законодательством.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коллективной или бригадной материальной ответственности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инвентаризацию необходимо проводить:</w:t>
      </w:r>
    </w:p>
    <w:p w:rsidR="0056332A" w:rsidRPr="009A1BF2" w:rsidRDefault="00BA2D9F" w:rsidP="009A1BF2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смене руководителя коллектива или бригадира;</w:t>
      </w:r>
    </w:p>
    <w:p w:rsidR="0056332A" w:rsidRPr="009A1BF2" w:rsidRDefault="00BA2D9F" w:rsidP="009A1BF2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 выбытии из коллектива или бригады более 50 процентов работников;</w:t>
      </w:r>
    </w:p>
    <w:p w:rsidR="0056332A" w:rsidRPr="009A1BF2" w:rsidRDefault="00BA2D9F" w:rsidP="009A1BF2">
      <w:pPr>
        <w:numPr>
          <w:ilvl w:val="0"/>
          <w:numId w:val="3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требованию одного или нескольких членов коллектива или бригады.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1.5.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:rsidR="0056332A" w:rsidRPr="009A1BF2" w:rsidRDefault="0056332A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6332A" w:rsidRPr="009A1BF2" w:rsidRDefault="00BA2D9F" w:rsidP="009A1BF2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Общий порядок и сроки проведения инвентаризации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Для проведения инвентаризации в учреждении создается постоянно действующая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инвентаризационная комиссия.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большом объеме работ для одновременного проведения инвентаризации имущества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создаются рабочие инвентаризационные комиссии. Персональный состав постоянно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действующих и рабочих инвентаризационных комиссий утверждает руководитель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состав инвентаризационной комиссии включают представителей администрации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учреждения, сотрудников бухгалтерии, других специалистов.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Инвентаризационная комиссия выполняет следующие функции: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материальных запасов, денежных средств;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состояния имущества и его назначения;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</w:rPr>
        <w:t>выявление признаков обесценения активов;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проверка документации на активы и обязательства;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ведомости по расхождениям, если они обнаружены, а также выявление причин таких отклонений;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оформление протоколов заседания инвентаризационной комиссии;</w:t>
      </w:r>
    </w:p>
    <w:p w:rsidR="0056332A" w:rsidRPr="009A1BF2" w:rsidRDefault="00BA2D9F" w:rsidP="009A1BF2">
      <w:pPr>
        <w:numPr>
          <w:ilvl w:val="0"/>
          <w:numId w:val="4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2.3. </w:t>
      </w: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 подлежит имущество учреждения, вложения в него на счете 106.00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«Вложения в нефинансовые активы», а также следующие финансовые активы,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обязательства и финансовые результаты: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денежные средства – счет Х.201.00.000;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расчеты по доходам – счет Х.205.00.000;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расчеты по выданным авансам – счет Х.206.00.000;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расчеты с подотчетными лицами – счет Х.208.00.000;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расчеты по ущербу имуществу и иным доходам – счет Х.209.00.000;</w:t>
      </w:r>
      <w:proofErr w:type="gramEnd"/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расчеты по принятым обязательствам – счет Х.302.00.000;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расчеты по платежам в бюджеты – счет Х.303.00.000;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прочие расчеты с кредиторами – счет Х.304.00.000;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расчеты с кредиторами по долговым обязательствам – счет Х.301.00.000;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доходы будущих периодов – счет Х.401.40.000;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расходы будущих периодов – счет Х.401.50.000;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резервы предстоящих расходов – счет Х.401.60.000.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 Сроки проведения плановых инвентаризаций установлены в Графике проведения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Кроме плановых инвентаризаций, учреждение может проводить внеплановые сплошные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 товарно-материальных ценностей. Внеплановые инвентаризации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проводятся на основании приказа руководителя.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2.5. До начала проверки фактического наличия имущества инвентаризационной комиссии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надлежит получить приходные и расходные документы или отчеты о движении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материальных ценностей и 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денежных средств, не сданные и не учтенные бухгалтерией на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момент проведения инвентаризации.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Председатель инвентаризационной комиссии визирует все приходные и расходные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документы, приложенные к реестрам (отчетам), с указанием «до инвентаризации </w:t>
      </w: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"___"»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(дата). Это служит основанием для определения остатков имущества к началу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 по учетным данным.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 Ответственные лица дают расписки о том, что к началу инвентаризации все расходные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приходные документы на имущество сданы в бухгалтерию или переданы комиссии и все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ценности, поступившие на их ответственность, оприходованы, а выбывшие – списаны в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расход. Аналогичные расписки дают сотрудники, имеющие подотчетные суммы на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или доверенности на получение имущества.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2.7. Фактическое наличие имущества при инвентаризации определяют путем обязательного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подсчета, взвешивания, обмера.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2.8. Проверка фактического наличия имущества производится при обязательном участии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ответственных лиц.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2.9. Для оформления инвентаризации комиссия применяет следующие формы,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утвержденные приказом Минфина от 30.03.2015 № 52н: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инвентаризационная опись остатков на счетах учета денежных средств (ф. 0504082);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инвентаризационная опись (сличительная ведомость) бланков строгой отчетности 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денежных документов (ф. 0504086);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инвентаризационная опись (сличительная ведомость) по объектам нефинансовых активов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(ф. 0504087). По объектам, переданным в аренду, безвозмездное пользование, а также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полученным в аренду, безвозмездное пользование и по другим основаниям, составляются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отдельные описи (ф. 0504087);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инвентаризационная опись наличных денежных средств (ф. 0504088);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инвентаризационная опись расчетов с покупателями, поставщиками и прочими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дебиторами и кредиторами (ф. 0504089);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инвентаризационная опись расчетов по поступлениям (ф. 0504091);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ведомость расхождений по результатам инвентаризации (ф. 0504092);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акт о результатах инвентаризации (ф. 0504835);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– инвентаризационная опись задолженности по кредитам, займам (ссудам)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(ф. 0504083);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инвентаризационная опись ценных бумаг (ф. 0504081).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Формы заполняют в порядке, установленном Методическими указаниями, утвержденными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 Минфина от 30.03.2015 № 52н.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результатов инвентаризации расходов будущих периодов применяется акт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 расходов будущих периодов № ИНВ-11 (ф. 0317012), утвержденный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 Минфина от 13.06.1995 № 49.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2.10. Инвентаризационная комиссия обеспечивает полноту и точность внесения в описи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данных о фактических остатках основных средств, нематериальных активов, материальных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запасов и другого имущества, денежных средств, финансовых активов и обязательств,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правильность и своевременность оформления материалов инвентаризации. Также комиссия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обеспечивает внесение в описи обнаруженных признаков обесценения актива.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2.11. Если инвентаризация проводится в течение нескольких дней, то помещения, где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хранятся материальные ценности, при уходе инвентаризационной комиссии должны быть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опечатаны. Во время перерывов в работе инвентаризационных комиссий (в обеденный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перерыв, в ночное время, по другим причинам) описи должны храниться в ящике (шкафу,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сейфе) в закрытом помещении, где проводится инвентаризация.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2.12. Если ответственные лица обнаружат после инвентаризации ошибки в описях, они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должны немедленно (до открытия склада, кладовой, секции и т. п.) заявить об этом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председателю инвентаризационной комиссии.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Инвентаризационная комиссия осуществляет проверку указанных фактов и в случае их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подтверждения производит исправление выявленных ошибок в установленном порядке.</w:t>
      </w:r>
    </w:p>
    <w:p w:rsidR="0056332A" w:rsidRPr="009A1BF2" w:rsidRDefault="0056332A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6332A" w:rsidRPr="009A1BF2" w:rsidRDefault="00BA2D9F" w:rsidP="009A1BF2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3. Особенности инвентаризации отдельных видов имущества, финансовых активов,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обязательств и финансовых результатов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Инвентаризация основных сре</w:t>
      </w: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дств пр</w:t>
      </w:r>
      <w:proofErr w:type="gramEnd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оводится один раз в год перед составлением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годовой бухгалтерской отчетности. Исключение – объекты 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библиотечного фонда,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сроки и порядок инвентаризации которых изложены в пункте 3.2 настоящего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 подлежат основные средства на балансовых счетах 101.00 «Основные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средства», а также имущество на забалансовых счетах 01 «Имущество, полученное в пользование», 02 «Материальные ценности на хранении».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средства, которые временно отсутствуют (находятся у подрядчика на ремонте, у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сотрудников в командировке и т. д.), инвентаризируются по документам и регистрам до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момента выбытия.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 инвентаризацией комиссия проверяет: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есть ли инвентарные карточки, книги и описи на основные средства, как они заполнены;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состояние техпаспортов и других технических документов;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документы о государственной регистрации объектов;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документы на основные средства, которые приняли или сдали на хранение и в аренду.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отсутствии документов комиссия должна обеспечить их получение или оформление.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обнаружении расхождений и неточностей в регистрах бухгалтерского учета или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технической документации следует внести соответствующие исправления и уточнения.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инвентаризации комиссия проверяет: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фактическое наличие объектов основных средств, эксплуатируются ли они по назначению;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физическое состояние объектов основных средств: рабочее, поломка, износ, порча и т. д.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Данные об эксплуатации и физическом состоянии комиссия указывает в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инвентаризационной описи (ф. 0504087). Графы 8 и 9 инвентаризационной описи по НФА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комиссия заполняет следующим образом.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графе 8 «Статус объекта учета» указываются коды статусов: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11 – в эксплуатации;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12 – требуется ремонт;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13 – находится на консервации;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14 – требуется модернизация;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15 – требуется реконструкция;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16 – не соответствует требованиям эксплуатации;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17 – не введен в эксплуатацию.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графе 9 «Целевая функция актива» указываются коды функции: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11 – продолжить эксплуатацию;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12 – ремонт;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13 – консервация;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14 – модернизация, дооснащение (дооборудование);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15 – реконструкция;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16 – списание;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17 – утилизация.</w:t>
      </w:r>
      <w:proofErr w:type="gramEnd"/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Инвентаризация библиотечных фондов проводится при смене руководителя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библиотеки, а также в следующие сроки: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наиболее ценные фонды, хранящиеся в сейфах, – ежегодно;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редчайшие и ценные фонды – один раз в три года;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остальные фонды – один раз в пять лет.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инвентаризации библиотечного фонда комиссия проверяет книги путем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подсчета, электронные документы – по количественным показателям и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контрольным суммам.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3.3. По незавершенному капстроительству на счете 106.11 «Вложения в основные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средства – недвижимое имущество учреждения» комиссия проверяет: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нет ли в составе оборудования, которое передали на стройку, но не начали монтировать;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состояние и причины законсервированных и временно приостановленных объектов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строительства.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проверке используется техническая документация, акты сдачи выполненных работ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(этапов), журналы учета выполненных работ на объектах строительства и др.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заносятся в инвентаризационную опись (ф. 0504087). В описи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каждому отдельному виду работ, конструктивным элементам и оборудованию комиссия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указывает наименование объекта и 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объем выполненных работ. В графах 8 и 9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инвентаризационной описи по НФА комиссия указывает ход реализации вложений в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 пунктом 75 Инструкции, утвержденной приказом Минфина от 25.03.2011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№ 33н.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3.4. При инвентаризации нематериальных активов комиссия проверяет: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есть ли свидетельства, патенты и лицензионные договоры, которые подтверждают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исключительные права учреждения на активы;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учтены ли активы на балансе и нет ли ошибок в учете.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заносятся в инвентаризационную опись (ф. 0504087).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Графы 8 и 9 инвентаризационной описи по НФА комиссия заполняет следующим образом.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графе 8 «Статус объекта учета» указываются коды статусов: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11 – в эксплуатации;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14 – требуется модернизация;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16 – не соответствует требованиям эксплуатации;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17 – не </w:t>
      </w: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введен</w:t>
      </w:r>
      <w:proofErr w:type="gramEnd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эксплуатацию.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графе 9 «Целевая функция актива» указываются коды функции: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11 – продолжить эксплуатацию;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14 – модернизация, дооснащение (дооборудование);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16 – списание.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3.5.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пути, отгруженные, не оплачены в срок, на складах других организаций), проверяется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обоснованность сумм на соответствующих счетах бухучета.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Отдельные инвентаризационные описи (ф. 0504087) составляются на материальные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запасы, которые: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находятся в учреждении и распределены по ответственным лицам;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находятся в пути. По каждой отправке в описи указывается 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наименование, количество 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стоимость, дата отгрузки, а также перечень и номера учетных документов;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отгружены и не оплачены вовремя покупателями. По каждой отгрузке в описи указывается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наименование покупателя и материальных запасов, сумма, дата отгрузки, дата выписки 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номер расчетного документа;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переданы в переработку. В описи указывается наименование перерабатывающей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 и материальных запасов, количество, фактическая стоимость по данным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бухучета, дата передачи, номера и даты документов;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находятся на складах других организаций. В описи указывается наименование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 и материальных запасов, количество и стоимость.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инвентаризации ГСМ в описи (ф. 0504087) указываются: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остатки топлива в баках по каждому транспортному средству;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топливо, которое хранится в емкостях.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Остаток топлива в баках измеряется такими способами: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специальными измерителями или мерками;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путем слива или заправки до полного бака;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по показаниям бортового компьютера или стрелочного индикатора уровня топлива.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инвентаризации продуктов питания комиссия: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пломбирует подсобные помещения, подвалы и другие места, где есть отдельные входы 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выходы;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проверяет исправность весов и измерительных приборов и сроки их клеймения.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комиссия отражает в инвентаризационной описи (ф. 0504087).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Графы 8 и 9 инвентаризационной описи по НФА комиссия заполняет следующим образом.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графе 8 «Статус объекта учета» указываются коды статусов: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51 – в запасе для использования;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52 – в запасе для хранения;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53 – ненадлежащего качества;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54 – поврежден;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55 – истек срок хранения.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графе 9 «Целевая функция актива» указываются коды функции: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51 – использовать;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52 – продолжить хранение;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53 – списать;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54 – отремонтировать.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3.6. При инвентаризации денежных средств на лицевых и банковских счетах комиссия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сверяет остатки на счетах 201.11, 201.21, 201.22, 201.26, 201.27 с выписками из лицевых 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банковских счетов.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 в бухучете числятся остатки по средствам в пути (счета 201.13, 201.23), комиссия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сверяет остатки с данными подтверждающих документов – банковскими квитанциями,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квитанциями почтового отделения, копиями сопроводительных ведомостей на сдачу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выручки инкассаторам, слипами (чеками платежных терминалов) и т. п.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комиссия отражает в инвентаризационной описи (ф. 0504082).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3.7. Проверку наличных денег в кассе комиссия начинает с операционных касс, в которых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ведутся расчеты через контрольно-кассовую технику. Суммы наличных денег должны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соответствовать данным книги кассира-операциониста, показателям на кассовой ленте 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счетчиках кассового аппарата.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 подлежат: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наличные деньги;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бланки строгой отчетности;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денежные документы;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ценные бумаги.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Инвентаризация наличных денежных средств, денежных документов и бланков строгой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отчетности производится путем полного (полистного) 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пересчета. При проверке бланков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строгой отчетности комиссия фиксирует начальные и конечные номера бланков.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инвентаризации кассы комиссия: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проверяет кассовую книгу, отчеты кассира, приходные и расходные кассовые ордера,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журнал регистрации приходных и расходных кассовых ордеров, доверенности на получение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денег, реестр депонированных сумм и другие документы кассовой дисциплины;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сверяет суммы, оприходованные в кассу, с суммами, списанными с лицевого (расчетного)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счета;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поверяет соблюдение кассиром лимита остатка наличных денежных средств,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своевременность депонирования невыплаченных сумм зарплаты.</w:t>
      </w:r>
      <w:proofErr w:type="gramEnd"/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3.8.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3.9. </w:t>
      </w: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Инвентаризацию расчетов с дебиторами и кредиторами комиссия проводит с учетом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следующих особенностей: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определяет сроки возникновения задолженности;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выявляет суммы невыплаченной зарплаты (депонированные суммы), а также переплаты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сотрудникам;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сверяет данные бухучета с суммами в актах сверки с покупателями (заказчиками) 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поставщиками (исполнителями, подрядчиками), а также с бюджетом и внебюджетными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фондами – по налогам и взносам;</w:t>
      </w:r>
      <w:proofErr w:type="gramEnd"/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проверяет обоснованность задолженности по недостачам, хищениям и ущербам;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выявляет кредиторскую задолженность, не востребованную кредиторами, а также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дебиторскую задолженность, безнадежную к взысканию и сомнительную в соответствии с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положением о задолженности.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комиссия отражает в инвентаризационной описи (ф. 0504089).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3.10. При инвентаризации расходов будущих периодов комиссия проверяет: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суммы расходов из документов, подтверждающих расходы будущих периодов, – счетов,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актов, договоров, накладных;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соответствие периода учета расходов периоду, который установлен в учетной политике;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правильность сумм, списываемых на расходы текущего года.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комиссия отражает в акте инвентаризации расходов будущих периодов (ф. 0317012).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3.11. При инвентаризации резервов предстоящих расходов комиссия проверяет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правильность их расчета и обоснованность создания.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части резерва на оплату отпусков проверяются: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количество дней неиспользованного отпуска;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среднедневная сумма расходов на оплату труда;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сумма отчислений на обязательное пенсионное, социальное, медицинское страхование и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страхование от несчастных случаев и профзаболеваний.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комиссия отражает в акте инвентаризации резервов, которого утверждена в учетной политике учреждения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3.12. При инвентаризации доходов будущих периодов комиссия проверяет правомерность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отнесения полученных доходов к доходам будущих периодов. К доходам будущих периодов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относятся в том числе: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доходы от аренды;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суммы субсидии на финансовое обеспечение государственного задания по соглашению,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которое подписано в текущем году на будущий год.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наличия остатков.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  <w:proofErr w:type="gramEnd"/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3.13. Инвентаризация драгоценных металлов, драгоценных камней, ювелирных и иных изделий из них проводится в соответствии с разделом 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Инструкции, утвержденной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 Минфина от 09.12.2016 № 231н.</w:t>
      </w:r>
    </w:p>
    <w:p w:rsidR="0056332A" w:rsidRPr="009A1BF2" w:rsidRDefault="0056332A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6332A" w:rsidRPr="009A1BF2" w:rsidRDefault="00BA2D9F" w:rsidP="009A1BF2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4. Оформление результатов инвентаризации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 Правильно оформленные инвентаризационной комиссией и подписанные всеми ее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членами и ответственными лицами инвентаризационные описи (сличительные ведомости),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акты о результатах инвентаризации передаются в бухгалтерию для выверки данных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фактического наличия имущественно-материальных и других ценностей, финансовых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активов и обязательств с данными бухгалтерского учета.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4.2. Выявленные расхождения в инвентаризационных описях (сличительных ведомостях)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обобщаются в ведомости расхождений по результатам инвентаризации (ф. 0504092). В этом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она будет приложением к акту о результатах инвентаризации (ф. 0504835). Акт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подписывается всеми членами инвентаризационной комиссии и утверждается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руководителем учреждения.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4.3. После завершения </w:t>
      </w: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инвентаризации</w:t>
      </w:r>
      <w:proofErr w:type="gramEnd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выявленные расхождения (неучтенные объекты,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недостачи) должны быть отражены в бухгалтерском учете, а при необходимости материалы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направлены в судебные органы для предъявления гражданского иска.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4.4. Результаты инвентаризации отражаются в бухгалтерском учете и отчетности того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месяца, в котором была закончена инвентаризация, а по годовой инвентаризации – в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годовом бухгалтерском отчете.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4.5. На суммы выявленных излишков, недостач основных средств, нематериальных активов,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материальных запасов инвентаризационная комиссия требует объяснение с ответственного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лица по причинам расхождений с данными бухгалтерского учета. Приказом руководителя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создается комиссия для проведения внутреннего служебного расследования для выявления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виновного лица, допустившего возникновение несохранности доверенных ему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материальных ценностей.</w:t>
      </w:r>
    </w:p>
    <w:p w:rsidR="0056332A" w:rsidRPr="009A1BF2" w:rsidRDefault="00BA2D9F" w:rsidP="009A1BF2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Особенности инвентаризации имущества с помощью виде</w:t>
      </w:r>
      <w:proofErr w:type="gramStart"/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о-</w:t>
      </w:r>
      <w:proofErr w:type="gramEnd"/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и фотофиксации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5.1.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Инвентаризация имущества производится по его местонахождению и в разрезе</w:t>
      </w:r>
      <w:r w:rsidRPr="009A1BF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ответственных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лиц. Инвентаризируется имущество в структурных подразделениях учреждения, филиале, складе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виде</w:t>
      </w:r>
      <w:proofErr w:type="gramStart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о-</w:t>
      </w:r>
      <w:proofErr w:type="gramEnd"/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фотофиксации.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5.2. Записывать видео инвентаризации может любой член комиссии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5.3.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WhatsApp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5.4. 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</w:t>
      </w:r>
      <w:r w:rsidRPr="009A1BF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окончании инвентаризации передаются в электронный архив.</w:t>
      </w:r>
    </w:p>
    <w:p w:rsidR="0056332A" w:rsidRPr="009A1BF2" w:rsidRDefault="00BA2D9F" w:rsidP="009A1BF2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График проведения </w:t>
      </w:r>
      <w:bookmarkStart w:id="0" w:name="_GoBack"/>
      <w:bookmarkEnd w:id="0"/>
      <w:r w:rsidRPr="009A1B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инвентаризации</w:t>
      </w:r>
    </w:p>
    <w:p w:rsidR="0056332A" w:rsidRPr="009A1BF2" w:rsidRDefault="00BA2D9F" w:rsidP="009A1BF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A1BF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Инвентаризация проводится со следующей периодичностью и в сроки.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4078"/>
        <w:gridCol w:w="2247"/>
        <w:gridCol w:w="2358"/>
      </w:tblGrid>
      <w:tr w:rsidR="005633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5633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Pr="00BA2D9F" w:rsidRDefault="00BA2D9F">
            <w:pPr>
              <w:rPr>
                <w:lang w:val="ru-RU"/>
              </w:rPr>
            </w:pP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5633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Pr="00BA2D9F" w:rsidRDefault="00BA2D9F">
            <w:pPr>
              <w:rPr>
                <w:lang w:val="ru-RU"/>
              </w:rPr>
            </w:pP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счетах, дебиторская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1 декабря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5633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Pr="00BA2D9F" w:rsidRDefault="00BA2D9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операций.</w:t>
            </w:r>
          </w:p>
          <w:p w:rsidR="0056332A" w:rsidRPr="00BA2D9F" w:rsidRDefault="00BA2D9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Pr="00BA2D9F" w:rsidRDefault="00BA2D9F">
            <w:pPr>
              <w:rPr>
                <w:lang w:val="ru-RU"/>
              </w:rPr>
            </w:pP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Ежеквартально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Квартал</w:t>
            </w:r>
          </w:p>
        </w:tc>
      </w:tr>
      <w:tr w:rsidR="0056332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Обязательства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332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 подотчетными лицами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Pr="00BA2D9F" w:rsidRDefault="00BA2D9F">
            <w:pPr>
              <w:rPr>
                <w:lang w:val="ru-RU"/>
              </w:rPr>
            </w:pP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 три месяца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Последние три месяца</w:t>
            </w:r>
          </w:p>
        </w:tc>
      </w:tr>
      <w:tr w:rsidR="0056332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 организациями и учреждениями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на 1 декабря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56332A" w:rsidRPr="009A1B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Pr="00BA2D9F" w:rsidRDefault="00BA2D9F">
            <w:pPr>
              <w:rPr>
                <w:lang w:val="ru-RU"/>
              </w:rPr>
            </w:pP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Pr="00BA2D9F" w:rsidRDefault="00BA2D9F">
            <w:pPr>
              <w:rPr>
                <w:lang w:val="ru-RU"/>
              </w:rPr>
            </w:pP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 приказом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 или</w:t>
            </w:r>
            <w:r w:rsidRPr="00BA2D9F">
              <w:rPr>
                <w:lang w:val="ru-RU"/>
              </w:rPr>
              <w:br/>
            </w:r>
            <w:r w:rsidRPr="00BA2D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учредителя</w:t>
            </w:r>
          </w:p>
        </w:tc>
      </w:tr>
      <w:tr w:rsidR="005633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332A" w:rsidRDefault="00BA2D9F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332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332A" w:rsidRDefault="0056332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6332A" w:rsidRDefault="0056332A">
      <w:pPr>
        <w:rPr>
          <w:rFonts w:hAnsi="Times New Roman" w:cs="Times New Roman"/>
          <w:color w:val="000000"/>
          <w:sz w:val="24"/>
          <w:szCs w:val="24"/>
        </w:rPr>
      </w:pPr>
    </w:p>
    <w:sectPr w:rsidR="0056332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D15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9D0D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FC31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8A68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23C6D"/>
    <w:rsid w:val="004F7E17"/>
    <w:rsid w:val="0056332A"/>
    <w:rsid w:val="005A05CE"/>
    <w:rsid w:val="00653AF6"/>
    <w:rsid w:val="009A1BF2"/>
    <w:rsid w:val="00B73A5A"/>
    <w:rsid w:val="00BA2D9F"/>
    <w:rsid w:val="00D308F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8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3824</Words>
  <Characters>21802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2023-09-21T08:51:00Z</cp:lastPrinted>
  <dcterms:created xsi:type="dcterms:W3CDTF">2011-11-02T04:15:00Z</dcterms:created>
  <dcterms:modified xsi:type="dcterms:W3CDTF">2023-09-21T08:51:00Z</dcterms:modified>
</cp:coreProperties>
</file>